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D9" w:rsidRDefault="003021D9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11 февраля 2013 г. N 26999</w:t>
      </w:r>
    </w:p>
    <w:p w:rsidR="003021D9" w:rsidRDefault="003021D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Calibri" w:hAnsi="Calibri" w:cs="Calibri"/>
          <w:sz w:val="5"/>
          <w:szCs w:val="5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ПО ТАРИФАМ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декабря 2012 г. N 360-э/16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РАЗМЕРА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ПЛАТЫ ЗА СНАБЖЕНЧЕСКО-СБЫТОВЫЕ УСЛУГИ, ОКАЗЫВАЕМЫЕ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КОНЕЧНЫМ ПОТРЕБИТЕЛЯМ ГАЗА ООО "ГАЗПРОМ МЕЖРЕГИОНГАЗ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ИВАНОВО", И ТАРИФОВ НА УСЛУГИ ПО ТРАНСПОРТИРОВКЕ ГАЗА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ГАЗОРАСПРЕДЕЛИТЕЛЬНЫМ СЕТЯМ ОАО "ИВАНОВООБЛГАЗ"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ИВАНОВСКОЙ ОБЛАСТИ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5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о Федеральной службе по тарифам, утвержденного постановлением Правительства Российской Федерации от 30 июня 2004 года N 332 (Собрание законодательства Российской Федерации, 2004, N 29, ст. 3049; 2006, N 3, ст. 301; N 23, ст. 2522; N 48, ст. 5032; N 50, ст. 5354; 2007, N 16, ст. 1912;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25, ст. 3039; N 32, ст. 4145; 2008, N 7, ст. 597; N 17, ст. 1897; N 23, ст. 2719; N 38, ст. 4309; N 46, ст. 5337; 2009, N 1, ст. 142; N 3, ст. 378; N 6, ст. 738; N 9, ст. 1119; N 18 (часть II), ст. 2249;</w:t>
      </w:r>
      <w:proofErr w:type="gramEnd"/>
      <w:r>
        <w:rPr>
          <w:rFonts w:ascii="Calibri" w:hAnsi="Calibri" w:cs="Calibri"/>
        </w:rPr>
        <w:t xml:space="preserve"> N 33, ст. 4086; 2010, N 9, ст. 960; N 13, ст. 1514; N 25, ст. 3169; N 26, ст. 3350; N 30, ст. 4096; N 45, ст. 5851; 2011, N 14, ст. 1935; N 32, ст. 4831; </w:t>
      </w:r>
      <w:proofErr w:type="gramStart"/>
      <w:r>
        <w:rPr>
          <w:rFonts w:ascii="Calibri" w:hAnsi="Calibri" w:cs="Calibri"/>
        </w:rPr>
        <w:t xml:space="preserve">N 42, ст. 5925), в соответствии с </w:t>
      </w:r>
      <w:hyperlink r:id="rId6" w:history="1">
        <w:r>
          <w:rPr>
            <w:rFonts w:ascii="Calibri" w:hAnsi="Calibri" w:cs="Calibri"/>
            <w:color w:val="0000FF"/>
          </w:rPr>
          <w:t>Основными положениями</w:t>
        </w:r>
      </w:hyperlink>
      <w:r>
        <w:rPr>
          <w:rFonts w:ascii="Calibri" w:hAnsi="Calibri" w:cs="Calibri"/>
        </w:rPr>
        <w:t xml:space="preserve"> формирования и государственного регулирования цен на газ и тарифов на услуги по его транспортировке на территории Российской Федерации, утвержденными постановлением Правительства Российской Федерации от 29 декабря 2000 года N 1021 (Собрание законодательства Российской Федерации, 2001, N 2, ст. 175; 2002, N 21, ст. 2001;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2006, N 50, ст. 5354; 2007, N 23, ст. 2798; N 45, ст. 5504; 2008, N 50, ст. 5971; 2009, N 5, ст. 618; N 30, ст. 3842; 2010, N 49, ст. 6520; 2011, N 8, ст. 1109; N 35, ст. 5078; N 48, ст. 6943; 2012, N 6, ст. 682;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17, ст. 1997), </w:t>
      </w:r>
      <w:hyperlink r:id="rId7" w:history="1">
        <w:r>
          <w:rPr>
            <w:rFonts w:ascii="Calibri" w:hAnsi="Calibri" w:cs="Calibri"/>
            <w:color w:val="0000FF"/>
          </w:rPr>
          <w:t>Методическими указаниями</w:t>
        </w:r>
      </w:hyperlink>
      <w:r>
        <w:rPr>
          <w:rFonts w:ascii="Calibri" w:hAnsi="Calibri" w:cs="Calibri"/>
        </w:rPr>
        <w:t xml:space="preserve"> по регулированию размера платы за снабженческо-сбытовые услуги, оказываемые конечным потребителям поставщиками газа, утвержденными приказом ФСТ России от 15 декабря 2009 года N 412-э/8 (зарегистрирован Минюстом России 29 января 2010 года, регистрационный N 16159), с изменениями и дополнениями, внесенными приказом ФСТ России от 27 октября 2011 года N 254-э/4 (зарегистрирован Минюстом России 29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ноября 2011 года, регистрационный N 22443), </w:t>
      </w:r>
      <w:hyperlink r:id="rId8" w:history="1">
        <w:r>
          <w:rPr>
            <w:rFonts w:ascii="Calibri" w:hAnsi="Calibri" w:cs="Calibri"/>
            <w:color w:val="0000FF"/>
          </w:rPr>
          <w:t>Методическими указаниями</w:t>
        </w:r>
      </w:hyperlink>
      <w:r>
        <w:rPr>
          <w:rFonts w:ascii="Calibri" w:hAnsi="Calibri" w:cs="Calibri"/>
        </w:rPr>
        <w:t xml:space="preserve"> по регулированию тарифов на услуги по транспортировке газа по газораспределительным сетям, утвержденными приказом ФСТ России от 15 декабря 2009 года N 411-э/7 (зарегистрирован Минюстом России 27 января 2010 года, регистрационный N 16076), с изменениями и дополнениями, внесенными </w:t>
      </w:r>
      <w:r>
        <w:rPr>
          <w:rFonts w:ascii="Calibri" w:hAnsi="Calibri" w:cs="Calibri"/>
        </w:rPr>
        <w:lastRenderedPageBreak/>
        <w:t>приказом ФСТ России от 27 октября 2011 года N 253-э/3 (зарегистрирован Минюстом России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9 декабря 2011 года, регистрационный N 22532), приказываю:</w:t>
      </w:r>
      <w:proofErr w:type="gramEnd"/>
    </w:p>
    <w:p w:rsidR="003021D9" w:rsidRDefault="003021D9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Утвердить с 1 июля 2013 года: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w:anchor="Par36" w:history="1">
        <w:r>
          <w:rPr>
            <w:rFonts w:ascii="Calibri" w:hAnsi="Calibri" w:cs="Calibri"/>
            <w:color w:val="0000FF"/>
          </w:rPr>
          <w:t>размер</w:t>
        </w:r>
      </w:hyperlink>
      <w:r>
        <w:rPr>
          <w:rFonts w:ascii="Calibri" w:hAnsi="Calibri" w:cs="Calibri"/>
        </w:rPr>
        <w:t xml:space="preserve"> платы за снабженческо-сбытовые услуги, оказываемые конечным потребителям газа ООО "Газпром межрегионгаз Иваново" на территории Ивановской области согласно приложению 1;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w:anchor="Par66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услуги по транспортировке газа по газораспределительным сетям ОАО "Ивановооблгаз" на территории Ивановской области согласно приложению 2.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w:anchor="Par36" w:history="1">
        <w:r>
          <w:rPr>
            <w:rFonts w:ascii="Calibri" w:hAnsi="Calibri" w:cs="Calibri"/>
            <w:color w:val="0000FF"/>
          </w:rPr>
          <w:t>Размер</w:t>
        </w:r>
      </w:hyperlink>
      <w:r>
        <w:rPr>
          <w:rFonts w:ascii="Calibri" w:hAnsi="Calibri" w:cs="Calibri"/>
        </w:rPr>
        <w:t xml:space="preserve"> платы за снабженческо-сбытовые услуги и </w:t>
      </w:r>
      <w:hyperlink w:anchor="Par66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услуги по транспортировке газа по газораспределительным сетям, утвержденные настоящим приказом, учитываются при формировании цен на газ для конечных потребителей, в том числе при формировании розничных цен на газ, реализуемый населению.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Признать утратившим силу с 1 июля 2013 года </w:t>
      </w:r>
      <w:hyperlink r:id="rId9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ФСТ России от 2 декабря 2011 года N 312-э/7 "Об утверждении тарифов на услуги по транспортировке газа по газораспределительным сетям ОАО "Ивановооблгаз" и размера платы за снабженческо-сбытовые услуги, оказываемые конечным потребителям газа ООО "Газпром межрегионгаз Иваново", на территории Ивановской области" (зарегистрирован Минюстом России 19 декабря 2011 года, регистрационный N 22664</w:t>
      </w:r>
      <w:proofErr w:type="gramEnd"/>
      <w:r>
        <w:rPr>
          <w:rFonts w:ascii="Calibri" w:hAnsi="Calibri" w:cs="Calibri"/>
        </w:rPr>
        <w:t>).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службы по тарифам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С.НОВИКОВ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1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 службы по тарифам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 декабря 2012 г. N 360-э/16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bookmarkStart w:id="0" w:name="Par36"/>
      <w:bookmarkEnd w:id="0"/>
      <w:r>
        <w:rPr>
          <w:rFonts w:ascii="Calibri" w:hAnsi="Calibri" w:cs="Calibri"/>
          <w:b/>
          <w:bCs/>
        </w:rPr>
        <w:t>РАЗМЕР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ПЛАТЫ ЗА СНАБЖЕНЧЕСКО-СБЫТОВЫЕ УСЛУГИ, ОКАЗЫВАЕМЫЕ </w:t>
      </w:r>
      <w:proofErr w:type="gramStart"/>
      <w:r>
        <w:rPr>
          <w:rFonts w:ascii="Calibri" w:hAnsi="Calibri" w:cs="Calibri"/>
          <w:b/>
          <w:bCs/>
        </w:rPr>
        <w:t>КОНЕЧНЫМ</w:t>
      </w:r>
      <w:proofErr w:type="gramEnd"/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ПОТРЕБИТЕЛЯМ ГАЗА ООО "ГАЗПРОМ МЕЖРЕГИОНГАЗ ИВАНОВО"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ИВАНОВСКОЙ ОБЛАСТИ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ind w:firstLine="54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(без НДС)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p w:rsidR="003021D9" w:rsidRDefault="003021D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3021D9" w:rsidRDefault="003021D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│Наименование субъекта │     Размер платы за снабженческо-сбытовые услуги (руб./1000 м3)      │</w:t>
      </w:r>
    </w:p>
    <w:p w:rsidR="003021D9" w:rsidRDefault="003021D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│Российской Федерации и│   по группам потребителей с объемом потребления газа (млн. м3/год)   │</w:t>
      </w:r>
    </w:p>
    <w:p w:rsidR="003021D9" w:rsidRDefault="003021D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поставщика газа    ├───────┬───────┬────────┬────────┬───────┬────────┬────────┬──────────┤</w:t>
      </w:r>
    </w:p>
    <w:p w:rsidR="003021D9" w:rsidRDefault="003021D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       │ свыше │от 100 │от 10   │от 1    │от 0,1 │от 0,01 │</w:t>
      </w:r>
      <w:proofErr w:type="gramStart"/>
      <w:r>
        <w:rPr>
          <w:rFonts w:ascii="Courier New" w:hAnsi="Courier New" w:cs="Courier New"/>
          <w:sz w:val="16"/>
          <w:szCs w:val="16"/>
        </w:rPr>
        <w:t>до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0,01 │ население│</w:t>
      </w:r>
    </w:p>
    <w:p w:rsidR="003021D9" w:rsidRDefault="003021D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       │  500  │до 500 │до 100  │до 10   │до 1   │до 0,1  │включи- │          │</w:t>
      </w:r>
    </w:p>
    <w:p w:rsidR="003021D9" w:rsidRDefault="003021D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       │       │включи-│включи- │включи- │включи-│включ</w:t>
      </w:r>
      <w:proofErr w:type="gramStart"/>
      <w:r>
        <w:rPr>
          <w:rFonts w:ascii="Courier New" w:hAnsi="Courier New" w:cs="Courier New"/>
          <w:sz w:val="16"/>
          <w:szCs w:val="16"/>
        </w:rPr>
        <w:t>и-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</w:t>
      </w:r>
      <w:proofErr w:type="spellStart"/>
      <w:r>
        <w:rPr>
          <w:rFonts w:ascii="Courier New" w:hAnsi="Courier New" w:cs="Courier New"/>
          <w:sz w:val="16"/>
          <w:szCs w:val="16"/>
        </w:rPr>
        <w:t>тельно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│          │</w:t>
      </w:r>
    </w:p>
    <w:p w:rsidR="003021D9" w:rsidRDefault="003021D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               │       │</w:t>
      </w:r>
      <w:proofErr w:type="spellStart"/>
      <w:r>
        <w:rPr>
          <w:rFonts w:ascii="Courier New" w:hAnsi="Courier New" w:cs="Courier New"/>
          <w:sz w:val="16"/>
          <w:szCs w:val="16"/>
        </w:rPr>
        <w:t>тельно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│</w:t>
      </w:r>
      <w:proofErr w:type="spellStart"/>
      <w:r>
        <w:rPr>
          <w:rFonts w:ascii="Courier New" w:hAnsi="Courier New" w:cs="Courier New"/>
          <w:sz w:val="16"/>
          <w:szCs w:val="16"/>
        </w:rPr>
        <w:t>тельно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│</w:t>
      </w:r>
      <w:proofErr w:type="spellStart"/>
      <w:r>
        <w:rPr>
          <w:rFonts w:ascii="Courier New" w:hAnsi="Courier New" w:cs="Courier New"/>
          <w:sz w:val="16"/>
          <w:szCs w:val="16"/>
        </w:rPr>
        <w:t>тельно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</w:t>
      </w:r>
      <w:bookmarkStart w:id="1" w:name="_GoBack"/>
      <w:bookmarkEnd w:id="1"/>
      <w:r>
        <w:rPr>
          <w:rFonts w:ascii="Courier New" w:hAnsi="Courier New" w:cs="Courier New"/>
          <w:sz w:val="16"/>
          <w:szCs w:val="16"/>
        </w:rPr>
        <w:t>│</w:t>
      </w:r>
      <w:proofErr w:type="spellStart"/>
      <w:r>
        <w:rPr>
          <w:rFonts w:ascii="Courier New" w:hAnsi="Courier New" w:cs="Courier New"/>
          <w:sz w:val="16"/>
          <w:szCs w:val="16"/>
        </w:rPr>
        <w:t>тельно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│</w:t>
      </w:r>
      <w:proofErr w:type="spellStart"/>
      <w:r>
        <w:rPr>
          <w:rFonts w:ascii="Courier New" w:hAnsi="Courier New" w:cs="Courier New"/>
          <w:sz w:val="16"/>
          <w:szCs w:val="16"/>
        </w:rPr>
        <w:t>тельно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│        │          │</w:t>
      </w:r>
    </w:p>
    <w:p w:rsidR="003021D9" w:rsidRDefault="003021D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───────────────┼───────┼───────┼────────┼────────┼───────┼────────┼────────┼──────────┤</w:t>
      </w:r>
    </w:p>
    <w:p w:rsidR="003021D9" w:rsidRDefault="003021D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Ивановская область  │       │       │        │        │       │        │        │          │</w:t>
      </w:r>
    </w:p>
    <w:p w:rsidR="003021D9" w:rsidRDefault="003021D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│ООО "Газпром          │163,98 │167,98 │ 179,98 │ 199,98 │203,98 │ 207,98 │ 211,98 │  268,72  │</w:t>
      </w:r>
    </w:p>
    <w:p w:rsidR="003021D9" w:rsidRDefault="003021D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│межрегионгаз Иваново" │       │       │        │        │       │        │        │          │</w:t>
      </w:r>
    </w:p>
    <w:p w:rsidR="003021D9" w:rsidRDefault="003021D9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──────────────────┴───────┴───────┴────────┴────────┴───────┴────────┴────────┴──────────┘</w:t>
      </w:r>
    </w:p>
    <w:p w:rsidR="003021D9" w:rsidRDefault="003021D9" w:rsidP="003021D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Calibri" w:hAnsi="Calibri" w:cs="Calibri"/>
        </w:rPr>
      </w:pP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Calibri" w:hAnsi="Calibri" w:cs="Calibri"/>
        </w:rPr>
        <w:sectPr w:rsidR="003021D9" w:rsidSect="003021D9">
          <w:pgSz w:w="11905" w:h="16838" w:code="9"/>
          <w:pgMar w:top="1134" w:right="851" w:bottom="1134" w:left="1701" w:header="720" w:footer="720" w:gutter="0"/>
          <w:cols w:space="720"/>
          <w:noEndnote/>
        </w:sectPr>
      </w:pPr>
    </w:p>
    <w:p w:rsidR="003021D9" w:rsidRDefault="003021D9" w:rsidP="003021D9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2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службы по тарифам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 декабря 2012 г. N 360-э/16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bookmarkStart w:id="2" w:name="Par66"/>
      <w:bookmarkEnd w:id="2"/>
      <w:r>
        <w:rPr>
          <w:rFonts w:ascii="Calibri" w:hAnsi="Calibri" w:cs="Calibri"/>
          <w:b/>
          <w:bCs/>
        </w:rPr>
        <w:t>ТАРИФЫ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НА УСЛУГИ ПО ТРАНСПОРТИРОВКЕ ГАЗА ПО </w:t>
      </w:r>
      <w:proofErr w:type="gramStart"/>
      <w:r>
        <w:rPr>
          <w:rFonts w:ascii="Calibri" w:hAnsi="Calibri" w:cs="Calibri"/>
          <w:b/>
          <w:bCs/>
        </w:rPr>
        <w:t>ГАЗОРАСПРЕДЕЛИТЕЛЬНЫМ</w:t>
      </w:r>
      <w:proofErr w:type="gramEnd"/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СЕТЯМ ОАО "ИВАНОВООБЛГАЗ" НА ТЕРРИТОРИИ ИВАНОВСКОЙ ОБЛАСТИ</w:t>
      </w:r>
    </w:p>
    <w:p w:rsidR="003021D9" w:rsidRDefault="003021D9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3021D9" w:rsidRDefault="003021D9" w:rsidP="003021D9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(без НДС)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5"/>
        <w:gridCol w:w="952"/>
        <w:gridCol w:w="1071"/>
        <w:gridCol w:w="1190"/>
        <w:gridCol w:w="1190"/>
        <w:gridCol w:w="1190"/>
        <w:gridCol w:w="1309"/>
        <w:gridCol w:w="1309"/>
        <w:gridCol w:w="1309"/>
      </w:tblGrid>
      <w:tr w:rsidR="00302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газораспределительной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организации      </w:t>
            </w:r>
          </w:p>
        </w:tc>
        <w:tc>
          <w:tcPr>
            <w:tcW w:w="9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Тарифы на услуги по транспортировке газа по газораспределительным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сетям (руб./1000 м3) по группам потребителей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 с объемом потребления газа (млн. м3/год)                </w:t>
            </w:r>
          </w:p>
        </w:tc>
      </w:tr>
      <w:tr w:rsidR="00302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500 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100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 500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включ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тельно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10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 100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включ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тельно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 10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включ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тельно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0,1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 1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включ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тельно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0,01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 0,1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включ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тельно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0,01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включ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тельно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население</w:t>
            </w:r>
          </w:p>
        </w:tc>
      </w:tr>
      <w:tr w:rsidR="00302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ОАО "Ивановооблгаз"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236,61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411,49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642,95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663,52 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694,39  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704,67  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731,29  </w:t>
            </w:r>
          </w:p>
        </w:tc>
      </w:tr>
      <w:tr w:rsidR="00302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1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Для конечных потребителей (объемов газа), отнесенных к другой группе в связи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с изменением с 1 января 2009 года подходов к отнесению (переходом на отнесение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конечных потребителей исходя из объемов потребления газа отдельно по точкам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подключения сетей конечного потребителя к газораспределительным сетям)        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021D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для ранее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числившихся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группе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объемом потребления газа от 10 до 100 млн. м3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включительно                                  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609,98 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636,98 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694,39  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704,67  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9" w:rsidRDefault="003021D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C4E98" w:rsidRDefault="009C4E98" w:rsidP="003021D9"/>
    <w:sectPr w:rsidR="009C4E98" w:rsidSect="003021D9">
      <w:pgSz w:w="16838" w:h="11905" w:orient="landscape" w:code="9"/>
      <w:pgMar w:top="170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D9"/>
    <w:rsid w:val="0000313B"/>
    <w:rsid w:val="0002020A"/>
    <w:rsid w:val="00022317"/>
    <w:rsid w:val="0002376D"/>
    <w:rsid w:val="000306FA"/>
    <w:rsid w:val="000442D8"/>
    <w:rsid w:val="00045696"/>
    <w:rsid w:val="00045B2A"/>
    <w:rsid w:val="0005542A"/>
    <w:rsid w:val="00057832"/>
    <w:rsid w:val="00060E31"/>
    <w:rsid w:val="0006321D"/>
    <w:rsid w:val="00071198"/>
    <w:rsid w:val="000807F9"/>
    <w:rsid w:val="00095387"/>
    <w:rsid w:val="000968D6"/>
    <w:rsid w:val="000A04DF"/>
    <w:rsid w:val="000A1362"/>
    <w:rsid w:val="000A2654"/>
    <w:rsid w:val="000B0098"/>
    <w:rsid w:val="000B1497"/>
    <w:rsid w:val="000B3ED4"/>
    <w:rsid w:val="000B4485"/>
    <w:rsid w:val="000C4183"/>
    <w:rsid w:val="000E4BE5"/>
    <w:rsid w:val="000E6386"/>
    <w:rsid w:val="000E7355"/>
    <w:rsid w:val="000F26B2"/>
    <w:rsid w:val="000F5376"/>
    <w:rsid w:val="001004FA"/>
    <w:rsid w:val="00100947"/>
    <w:rsid w:val="00100FB8"/>
    <w:rsid w:val="00103829"/>
    <w:rsid w:val="00107CB8"/>
    <w:rsid w:val="001141BB"/>
    <w:rsid w:val="001150EC"/>
    <w:rsid w:val="00117131"/>
    <w:rsid w:val="00131737"/>
    <w:rsid w:val="00133913"/>
    <w:rsid w:val="001508D4"/>
    <w:rsid w:val="00154006"/>
    <w:rsid w:val="001645AB"/>
    <w:rsid w:val="001839DD"/>
    <w:rsid w:val="001867DA"/>
    <w:rsid w:val="00186ACC"/>
    <w:rsid w:val="00190871"/>
    <w:rsid w:val="00192F6A"/>
    <w:rsid w:val="001A7D5D"/>
    <w:rsid w:val="001B6918"/>
    <w:rsid w:val="001C3D74"/>
    <w:rsid w:val="001D216E"/>
    <w:rsid w:val="001D4ED2"/>
    <w:rsid w:val="001D4F35"/>
    <w:rsid w:val="001D6774"/>
    <w:rsid w:val="001E320E"/>
    <w:rsid w:val="001E33F1"/>
    <w:rsid w:val="00203AB3"/>
    <w:rsid w:val="00204216"/>
    <w:rsid w:val="002110E9"/>
    <w:rsid w:val="002147E4"/>
    <w:rsid w:val="00220488"/>
    <w:rsid w:val="00221E16"/>
    <w:rsid w:val="00223851"/>
    <w:rsid w:val="00230610"/>
    <w:rsid w:val="0024224E"/>
    <w:rsid w:val="002526B4"/>
    <w:rsid w:val="00257E7A"/>
    <w:rsid w:val="00267949"/>
    <w:rsid w:val="0027024B"/>
    <w:rsid w:val="002A25E0"/>
    <w:rsid w:val="002A38C9"/>
    <w:rsid w:val="002A78C4"/>
    <w:rsid w:val="002B3674"/>
    <w:rsid w:val="002B36EC"/>
    <w:rsid w:val="002D42B8"/>
    <w:rsid w:val="002F7FE1"/>
    <w:rsid w:val="003021D9"/>
    <w:rsid w:val="00311A64"/>
    <w:rsid w:val="003121BF"/>
    <w:rsid w:val="00337114"/>
    <w:rsid w:val="00337974"/>
    <w:rsid w:val="00342515"/>
    <w:rsid w:val="00367F78"/>
    <w:rsid w:val="00372445"/>
    <w:rsid w:val="003A5E8F"/>
    <w:rsid w:val="003B0873"/>
    <w:rsid w:val="003B53E7"/>
    <w:rsid w:val="003C0A16"/>
    <w:rsid w:val="003D72A5"/>
    <w:rsid w:val="003E45E7"/>
    <w:rsid w:val="003F4FE1"/>
    <w:rsid w:val="00413DDB"/>
    <w:rsid w:val="00416B6F"/>
    <w:rsid w:val="004177D0"/>
    <w:rsid w:val="00420D37"/>
    <w:rsid w:val="0044284C"/>
    <w:rsid w:val="00447002"/>
    <w:rsid w:val="004505E7"/>
    <w:rsid w:val="00451454"/>
    <w:rsid w:val="004563BB"/>
    <w:rsid w:val="00461721"/>
    <w:rsid w:val="004666B4"/>
    <w:rsid w:val="00477746"/>
    <w:rsid w:val="00477EC5"/>
    <w:rsid w:val="00477F71"/>
    <w:rsid w:val="004913AA"/>
    <w:rsid w:val="0049258E"/>
    <w:rsid w:val="00492AED"/>
    <w:rsid w:val="00492CAE"/>
    <w:rsid w:val="00493067"/>
    <w:rsid w:val="004A240E"/>
    <w:rsid w:val="004A5DF0"/>
    <w:rsid w:val="004B3199"/>
    <w:rsid w:val="004D1B93"/>
    <w:rsid w:val="004E42B9"/>
    <w:rsid w:val="004E6BB7"/>
    <w:rsid w:val="004E79D5"/>
    <w:rsid w:val="004F157A"/>
    <w:rsid w:val="004F23EF"/>
    <w:rsid w:val="004F3D68"/>
    <w:rsid w:val="005023EE"/>
    <w:rsid w:val="005120BF"/>
    <w:rsid w:val="00526658"/>
    <w:rsid w:val="005464E8"/>
    <w:rsid w:val="00547C0D"/>
    <w:rsid w:val="005514D7"/>
    <w:rsid w:val="00552F16"/>
    <w:rsid w:val="0055520D"/>
    <w:rsid w:val="00561453"/>
    <w:rsid w:val="00566024"/>
    <w:rsid w:val="0056739F"/>
    <w:rsid w:val="005844FD"/>
    <w:rsid w:val="00594843"/>
    <w:rsid w:val="005D243E"/>
    <w:rsid w:val="005D367B"/>
    <w:rsid w:val="005D50A5"/>
    <w:rsid w:val="005D67E2"/>
    <w:rsid w:val="005D7DA3"/>
    <w:rsid w:val="005E28F9"/>
    <w:rsid w:val="005F14C5"/>
    <w:rsid w:val="00613B21"/>
    <w:rsid w:val="00614D5E"/>
    <w:rsid w:val="00616A29"/>
    <w:rsid w:val="006213DF"/>
    <w:rsid w:val="0063185C"/>
    <w:rsid w:val="0063536C"/>
    <w:rsid w:val="0064546B"/>
    <w:rsid w:val="006513BB"/>
    <w:rsid w:val="006710B6"/>
    <w:rsid w:val="0067419E"/>
    <w:rsid w:val="00674934"/>
    <w:rsid w:val="00676ED8"/>
    <w:rsid w:val="006774FB"/>
    <w:rsid w:val="006811E7"/>
    <w:rsid w:val="006872C9"/>
    <w:rsid w:val="006A1868"/>
    <w:rsid w:val="006A4116"/>
    <w:rsid w:val="006A7810"/>
    <w:rsid w:val="006B16BB"/>
    <w:rsid w:val="006B74B0"/>
    <w:rsid w:val="006C40CB"/>
    <w:rsid w:val="006C7B0C"/>
    <w:rsid w:val="006D3AFE"/>
    <w:rsid w:val="006F136A"/>
    <w:rsid w:val="00701C28"/>
    <w:rsid w:val="007115DE"/>
    <w:rsid w:val="00713053"/>
    <w:rsid w:val="00715130"/>
    <w:rsid w:val="00726D2B"/>
    <w:rsid w:val="007455F6"/>
    <w:rsid w:val="0076051B"/>
    <w:rsid w:val="0076149B"/>
    <w:rsid w:val="00765883"/>
    <w:rsid w:val="0077360A"/>
    <w:rsid w:val="00787034"/>
    <w:rsid w:val="007929D7"/>
    <w:rsid w:val="00793919"/>
    <w:rsid w:val="007A526D"/>
    <w:rsid w:val="007B3BFD"/>
    <w:rsid w:val="007C19CA"/>
    <w:rsid w:val="007C7DFF"/>
    <w:rsid w:val="007D6AC6"/>
    <w:rsid w:val="007E6AB9"/>
    <w:rsid w:val="007E76CA"/>
    <w:rsid w:val="00801707"/>
    <w:rsid w:val="00807CDA"/>
    <w:rsid w:val="008168FB"/>
    <w:rsid w:val="008336E8"/>
    <w:rsid w:val="008511E7"/>
    <w:rsid w:val="00855490"/>
    <w:rsid w:val="00873971"/>
    <w:rsid w:val="008748CE"/>
    <w:rsid w:val="008822B7"/>
    <w:rsid w:val="008A6D26"/>
    <w:rsid w:val="008B1BBA"/>
    <w:rsid w:val="008B64BF"/>
    <w:rsid w:val="008C1237"/>
    <w:rsid w:val="008C2692"/>
    <w:rsid w:val="008C4923"/>
    <w:rsid w:val="008D5312"/>
    <w:rsid w:val="008F18A3"/>
    <w:rsid w:val="008F2222"/>
    <w:rsid w:val="008F49F6"/>
    <w:rsid w:val="0090693B"/>
    <w:rsid w:val="00917745"/>
    <w:rsid w:val="009327C4"/>
    <w:rsid w:val="00936972"/>
    <w:rsid w:val="00937F4C"/>
    <w:rsid w:val="00945B7A"/>
    <w:rsid w:val="00947514"/>
    <w:rsid w:val="009545FB"/>
    <w:rsid w:val="009702E6"/>
    <w:rsid w:val="009744F3"/>
    <w:rsid w:val="00980782"/>
    <w:rsid w:val="009A6525"/>
    <w:rsid w:val="009A65AF"/>
    <w:rsid w:val="009C4E98"/>
    <w:rsid w:val="009C75D0"/>
    <w:rsid w:val="009E1605"/>
    <w:rsid w:val="009E3FFB"/>
    <w:rsid w:val="009E5C8E"/>
    <w:rsid w:val="009F3338"/>
    <w:rsid w:val="00A058FE"/>
    <w:rsid w:val="00A06FDF"/>
    <w:rsid w:val="00A0703A"/>
    <w:rsid w:val="00A10E8C"/>
    <w:rsid w:val="00A27FA4"/>
    <w:rsid w:val="00A501B8"/>
    <w:rsid w:val="00A54D93"/>
    <w:rsid w:val="00A55E72"/>
    <w:rsid w:val="00A57862"/>
    <w:rsid w:val="00A86E04"/>
    <w:rsid w:val="00A92A93"/>
    <w:rsid w:val="00AA594A"/>
    <w:rsid w:val="00AB204D"/>
    <w:rsid w:val="00AD0DA8"/>
    <w:rsid w:val="00AE519F"/>
    <w:rsid w:val="00AF38C2"/>
    <w:rsid w:val="00B00C03"/>
    <w:rsid w:val="00B167D5"/>
    <w:rsid w:val="00B22228"/>
    <w:rsid w:val="00B36998"/>
    <w:rsid w:val="00B36FEA"/>
    <w:rsid w:val="00B419C6"/>
    <w:rsid w:val="00B42E52"/>
    <w:rsid w:val="00B449F1"/>
    <w:rsid w:val="00B47AB0"/>
    <w:rsid w:val="00B52D1B"/>
    <w:rsid w:val="00B5735A"/>
    <w:rsid w:val="00B72C98"/>
    <w:rsid w:val="00B75BAE"/>
    <w:rsid w:val="00B93BC4"/>
    <w:rsid w:val="00BB0817"/>
    <w:rsid w:val="00BF4EE5"/>
    <w:rsid w:val="00C102F8"/>
    <w:rsid w:val="00C16491"/>
    <w:rsid w:val="00C16A77"/>
    <w:rsid w:val="00C234CE"/>
    <w:rsid w:val="00C30426"/>
    <w:rsid w:val="00C437E6"/>
    <w:rsid w:val="00C450E7"/>
    <w:rsid w:val="00C64035"/>
    <w:rsid w:val="00C66C6C"/>
    <w:rsid w:val="00C85815"/>
    <w:rsid w:val="00CA588A"/>
    <w:rsid w:val="00CA62B8"/>
    <w:rsid w:val="00CB63E7"/>
    <w:rsid w:val="00CC5118"/>
    <w:rsid w:val="00CC5A46"/>
    <w:rsid w:val="00CD0E4D"/>
    <w:rsid w:val="00CE1896"/>
    <w:rsid w:val="00D100BD"/>
    <w:rsid w:val="00D152E9"/>
    <w:rsid w:val="00D502AB"/>
    <w:rsid w:val="00D52B80"/>
    <w:rsid w:val="00D67E62"/>
    <w:rsid w:val="00D74474"/>
    <w:rsid w:val="00D8157E"/>
    <w:rsid w:val="00D82286"/>
    <w:rsid w:val="00D822E3"/>
    <w:rsid w:val="00D85668"/>
    <w:rsid w:val="00D95A55"/>
    <w:rsid w:val="00D95EFB"/>
    <w:rsid w:val="00D9661A"/>
    <w:rsid w:val="00DA43C6"/>
    <w:rsid w:val="00DB33A0"/>
    <w:rsid w:val="00DB7CFB"/>
    <w:rsid w:val="00DC3030"/>
    <w:rsid w:val="00DC56ED"/>
    <w:rsid w:val="00DC5851"/>
    <w:rsid w:val="00DD044C"/>
    <w:rsid w:val="00DD0A89"/>
    <w:rsid w:val="00DD30C3"/>
    <w:rsid w:val="00DE25D2"/>
    <w:rsid w:val="00DE29D0"/>
    <w:rsid w:val="00DE6E09"/>
    <w:rsid w:val="00DF0B87"/>
    <w:rsid w:val="00DF3EEA"/>
    <w:rsid w:val="00E013C1"/>
    <w:rsid w:val="00E100C1"/>
    <w:rsid w:val="00E11960"/>
    <w:rsid w:val="00E15B1A"/>
    <w:rsid w:val="00E30AB4"/>
    <w:rsid w:val="00E36AFF"/>
    <w:rsid w:val="00E379DA"/>
    <w:rsid w:val="00E43A52"/>
    <w:rsid w:val="00E43AF2"/>
    <w:rsid w:val="00E47337"/>
    <w:rsid w:val="00E51F9B"/>
    <w:rsid w:val="00E541F1"/>
    <w:rsid w:val="00E569E3"/>
    <w:rsid w:val="00E63170"/>
    <w:rsid w:val="00E8074E"/>
    <w:rsid w:val="00E81714"/>
    <w:rsid w:val="00E91610"/>
    <w:rsid w:val="00E927EE"/>
    <w:rsid w:val="00E932CC"/>
    <w:rsid w:val="00E94126"/>
    <w:rsid w:val="00E948D7"/>
    <w:rsid w:val="00EA2A55"/>
    <w:rsid w:val="00EB0AE9"/>
    <w:rsid w:val="00EC0667"/>
    <w:rsid w:val="00EC7C36"/>
    <w:rsid w:val="00ED3AC7"/>
    <w:rsid w:val="00EE4481"/>
    <w:rsid w:val="00EF1ADD"/>
    <w:rsid w:val="00EF7AB6"/>
    <w:rsid w:val="00F156F3"/>
    <w:rsid w:val="00F17D58"/>
    <w:rsid w:val="00F2167B"/>
    <w:rsid w:val="00F22162"/>
    <w:rsid w:val="00F25D6E"/>
    <w:rsid w:val="00F36C5B"/>
    <w:rsid w:val="00F41076"/>
    <w:rsid w:val="00F43761"/>
    <w:rsid w:val="00F51473"/>
    <w:rsid w:val="00F54576"/>
    <w:rsid w:val="00F56DFB"/>
    <w:rsid w:val="00F61D9C"/>
    <w:rsid w:val="00F6585E"/>
    <w:rsid w:val="00F738DC"/>
    <w:rsid w:val="00F7462B"/>
    <w:rsid w:val="00F80EC3"/>
    <w:rsid w:val="00F82B0D"/>
    <w:rsid w:val="00F96931"/>
    <w:rsid w:val="00F975D2"/>
    <w:rsid w:val="00FA19F0"/>
    <w:rsid w:val="00FA208E"/>
    <w:rsid w:val="00FA3890"/>
    <w:rsid w:val="00FB3A51"/>
    <w:rsid w:val="00FB5DED"/>
    <w:rsid w:val="00FB7401"/>
    <w:rsid w:val="00FC7EE7"/>
    <w:rsid w:val="00FD1FA5"/>
    <w:rsid w:val="00FE0112"/>
    <w:rsid w:val="00FE0514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021D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021D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21C20EBE44518881410421D11ED76A170B1E6AD24EF6121B2891369504BFA90E149F1511F4687Cd9j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21C20EBE44518881410421D11ED76A170D1F6BD141F6121B2891369504BFA90E149F1511F4687Cd9jE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21C20EBE44518881410421D11ED76A170D156ADF4EF6121B2891369504BFA90E149F1511F4687Cd9j4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E21C20EBE44518881410421D11ED76A170B1E64D54EF6121B2891369504BFA90E149F1511F4687Fd9jC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21C20EBE44518881410421D11ED76A170D1E64D343F6121B28913695d0j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Megregiongaz Ivanovo LLC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Забегалов Евгений Астасьевич</dc:creator>
  <cp:keywords/>
  <dc:description/>
  <cp:lastModifiedBy>Забегалов Евгений Астасьевич</cp:lastModifiedBy>
  <cp:revision>1</cp:revision>
  <dcterms:created xsi:type="dcterms:W3CDTF">2013-07-04T05:35:00Z</dcterms:created>
  <dcterms:modified xsi:type="dcterms:W3CDTF">2013-07-04T05:42:00Z</dcterms:modified>
</cp:coreProperties>
</file>